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11" w:rsidRPr="004538EF" w:rsidRDefault="00721211" w:rsidP="004538EF">
      <w:pPr>
        <w:jc w:val="center"/>
        <w:rPr>
          <w:b/>
          <w:sz w:val="28"/>
          <w:szCs w:val="28"/>
        </w:rPr>
      </w:pPr>
      <w:r w:rsidRPr="004538EF">
        <w:rPr>
          <w:b/>
          <w:sz w:val="28"/>
          <w:szCs w:val="28"/>
        </w:rPr>
        <w:t>Започва прилагането на новите вариантни ваксини срещу COVID-19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  <w:r>
        <w:t xml:space="preserve">Днес, 11.09.2024 г., стартира имунизационната кампания срещу COVID-19 за есенно-зимния сезон 2024/2025 г. 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  <w:r>
        <w:t xml:space="preserve">84 960 дози иРНК ваксини срещу новия вариант JN.1 на SARS-CoV-2 на производителя Pfizer-Biontech бяха доставени в страната в началото на месеца. Количества от тях са разпределени и предоставени на регионалните здравни инспекции за организиране на имунизационния процес по места.  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  <w:r>
        <w:t>Министърът на здравеопазването одобри препоръките на Националния експертен съвет по имунизации за ваксинация срещу COVID-19 през предстоящия есеннo-зимен сезон. В тях като приоритетни групи са определени: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  <w:r>
        <w:t>•</w:t>
      </w:r>
      <w:r>
        <w:tab/>
        <w:t>Лица на възраст на и над 60 години ;</w:t>
      </w:r>
    </w:p>
    <w:p w:rsidR="00721211" w:rsidRDefault="00721211" w:rsidP="00721211">
      <w:pPr>
        <w:jc w:val="both"/>
      </w:pPr>
      <w:r>
        <w:t>•</w:t>
      </w:r>
      <w:r>
        <w:tab/>
        <w:t>Лица с хронични заболявания (напр. диабет, сърдечни заболявания, белодробни заболявания и др.), независимо от възрастта;</w:t>
      </w:r>
    </w:p>
    <w:p w:rsidR="00721211" w:rsidRDefault="00721211" w:rsidP="00721211">
      <w:pPr>
        <w:jc w:val="both"/>
      </w:pPr>
      <w:r>
        <w:t>•</w:t>
      </w:r>
      <w:r>
        <w:tab/>
        <w:t>Имунокомпрометирани лица (напр. лица с HIV, трансплантирани и др.), вкл. имунокомпрометирани деца на и над 6 месеца;</w:t>
      </w:r>
    </w:p>
    <w:p w:rsidR="00721211" w:rsidRDefault="00721211" w:rsidP="00721211">
      <w:pPr>
        <w:jc w:val="both"/>
      </w:pPr>
      <w:r>
        <w:t>•</w:t>
      </w:r>
      <w:r>
        <w:tab/>
        <w:t>Бременни жени;</w:t>
      </w:r>
    </w:p>
    <w:p w:rsidR="00721211" w:rsidRDefault="00721211" w:rsidP="00721211">
      <w:pPr>
        <w:jc w:val="both"/>
      </w:pPr>
      <w:r>
        <w:t>•</w:t>
      </w:r>
      <w:r>
        <w:tab/>
        <w:t>Медицински персонал;</w:t>
      </w:r>
    </w:p>
    <w:p w:rsidR="00721211" w:rsidRDefault="00721211" w:rsidP="00721211">
      <w:pPr>
        <w:jc w:val="both"/>
      </w:pPr>
      <w:r>
        <w:t>•</w:t>
      </w:r>
      <w:r>
        <w:tab/>
        <w:t>Потребители и персонал на социални институции.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  <w:r>
        <w:t xml:space="preserve">При лицата от посочените групи Националният експертен съвет препоръчва и прилагането на ваксина срещу сезонен грип. Грипна ваксина може да бъде поставена едновременно с ваксината срещу COVID-19, като двете ваксини се инжектират на различни места. Възможно е ваксините да бъдат поставени и поотделно, при две отделни посещения при лекаря, като в този случай не е необходимо да се спазва определена поредност, както и фиксиран интервал между двете ваксини.   </w:t>
      </w:r>
    </w:p>
    <w:p w:rsidR="00DA3E26" w:rsidRDefault="00721211" w:rsidP="00721211">
      <w:pPr>
        <w:jc w:val="both"/>
      </w:pPr>
      <w:r>
        <w:t>Вариантна ваксина срещу COVID-19 може да получи и всяко друго лице, изявило желание да бъде ваксинирано, което не попада в посочените групи.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  <w:r>
        <w:t xml:space="preserve">80 640 дози са предназначени за имунизация на лица на и над 12 г., а останалите близо 4000 дози са за деца от 6 месеца до 11 години. </w:t>
      </w:r>
    </w:p>
    <w:p w:rsidR="00721211" w:rsidRDefault="00721211" w:rsidP="00721211">
      <w:pPr>
        <w:jc w:val="both"/>
      </w:pPr>
      <w:r>
        <w:t>Ваксината срещу JN.1 на SARS-CoV-2 може да се прилага самостоятелно, независимо дали са налице преболедуване и предходни ваксинации. Прилага се в единична доза, като изключение са децата под 5 г., при които, ако не са преболедували или ваксинирани до момента, се имунизират с три дози.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  <w:r>
        <w:t>Приложението на новите ваксини ще бъде безплатно и ще се извършва в кабинетите на РЗИ и общопрактикуващите лекари. При необходимост ще бъде създавана организация за провеждане на имунизация и в други лечебни заведения, а при наличие на желаещи по места е възможно и сформиране на мобилни екипи за трудноподвижни лица, лица от отдалечени места и др.</w:t>
      </w:r>
    </w:p>
    <w:p w:rsidR="00721211" w:rsidRDefault="00721211" w:rsidP="00721211">
      <w:pPr>
        <w:jc w:val="both"/>
      </w:pPr>
    </w:p>
    <w:p w:rsidR="00721211" w:rsidRPr="00721211" w:rsidRDefault="00721211" w:rsidP="00721211">
      <w:pPr>
        <w:jc w:val="both"/>
      </w:pPr>
      <w:r>
        <w:t xml:space="preserve">Повече информация за местата за имунизация срещу </w:t>
      </w:r>
      <w:r>
        <w:rPr>
          <w:lang w:val="en-US"/>
        </w:rPr>
        <w:t xml:space="preserve">COVID-19 </w:t>
      </w:r>
      <w:r>
        <w:t>в областта, може да намерите тук</w:t>
      </w:r>
      <w:r w:rsidR="00E64D9D">
        <w:rPr>
          <w:lang w:val="en-US"/>
        </w:rPr>
        <w:t xml:space="preserve"> </w:t>
      </w:r>
      <w:hyperlink r:id="rId4" w:history="1">
        <w:r w:rsidR="00E64D9D">
          <w:rPr>
            <w:rStyle w:val="Hyperlink"/>
          </w:rPr>
          <w:t>Имунизационна кампания 2024г-.pdf (rzi-vratsa.com)</w:t>
        </w:r>
      </w:hyperlink>
      <w:bookmarkStart w:id="0" w:name="_GoBack"/>
      <w:bookmarkEnd w:id="0"/>
      <w:r>
        <w:t>.</w:t>
      </w:r>
    </w:p>
    <w:p w:rsidR="00721211" w:rsidRDefault="00721211" w:rsidP="00721211">
      <w:pPr>
        <w:jc w:val="both"/>
      </w:pPr>
    </w:p>
    <w:p w:rsidR="00721211" w:rsidRDefault="00721211" w:rsidP="00721211">
      <w:pPr>
        <w:jc w:val="both"/>
      </w:pPr>
    </w:p>
    <w:sectPr w:rsidR="0072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11"/>
    <w:rsid w:val="002A4F9F"/>
    <w:rsid w:val="0043094A"/>
    <w:rsid w:val="004538EF"/>
    <w:rsid w:val="00721211"/>
    <w:rsid w:val="009013FB"/>
    <w:rsid w:val="00912748"/>
    <w:rsid w:val="00A92B02"/>
    <w:rsid w:val="00DA3E26"/>
    <w:rsid w:val="00E64D9D"/>
    <w:rsid w:val="00F50F01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461A9"/>
  <w15:docId w15:val="{E75227CD-33AB-4448-9812-172711B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48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7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7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7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12748"/>
    <w:rPr>
      <w:b/>
      <w:bCs/>
    </w:rPr>
  </w:style>
  <w:style w:type="paragraph" w:styleId="NoSpacing">
    <w:name w:val="No Spacing"/>
    <w:uiPriority w:val="1"/>
    <w:qFormat/>
    <w:rsid w:val="0091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12748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64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zi-vratsa.com/pic/posts/2024-08/17248306008527/embed/files/%D0%98%D0%BC%D1%83%D0%BD%D0%B8%D0%B7%D0%B0%D1%86%D0%B8%D0%BE%D0%BD%D0%BD%D0%B0%20%D0%BA%D0%B0%D0%BC%D0%BF%D0%B0%D0%BD%D0%B8%D1%8F%202024%D0%B3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Parmakova</dc:creator>
  <cp:lastModifiedBy>KMladenov</cp:lastModifiedBy>
  <cp:revision>3</cp:revision>
  <cp:lastPrinted>2024-09-11T06:26:00Z</cp:lastPrinted>
  <dcterms:created xsi:type="dcterms:W3CDTF">2024-09-11T07:39:00Z</dcterms:created>
  <dcterms:modified xsi:type="dcterms:W3CDTF">2024-09-11T07:40:00Z</dcterms:modified>
</cp:coreProperties>
</file>