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800" w:rsidRDefault="00160030">
      <w:pPr>
        <w:spacing w:after="0" w:line="259" w:lineRule="auto"/>
        <w:ind w:left="0" w:firstLine="0"/>
        <w:jc w:val="left"/>
      </w:pPr>
      <w:r>
        <w:t xml:space="preserve"> </w:t>
      </w:r>
    </w:p>
    <w:p w:rsidR="00373800" w:rsidRDefault="00160030">
      <w:r>
        <w:t xml:space="preserve">ИНФОРМАЦИЯ ЗА ИЗВЪРШЕНИЯ ДЪРЖАВЕН ЗДРАВЕН КОНТРОЛ НА ОБЕКТИ С ОБЩЕСТВЕНО </w:t>
      </w:r>
    </w:p>
    <w:p w:rsidR="00373800" w:rsidRDefault="00160030">
      <w:pPr>
        <w:ind w:left="48"/>
      </w:pPr>
      <w:r>
        <w:t xml:space="preserve">ПРЕДНАЗНАЧЕНИЕ – ПЛУВНИ БАСЕЙНИ И ПРОВЕДЕНИЯТ МОНИТОРИНГ НА ВОДИ ЗА КЪПАНЕ ЗА </w:t>
      </w:r>
    </w:p>
    <w:p w:rsidR="00373800" w:rsidRDefault="00160030">
      <w:pPr>
        <w:ind w:left="130"/>
      </w:pPr>
      <w:r>
        <w:t xml:space="preserve">ОБЕКТИВИЗИРАНЕ НА КОНТРОЛА ЧРЕЗ ПРОБОВЗЕМАНЕ, ЛАБОРАТОРНИ АНАЛИЗИ И ЗДРАВНИ </w:t>
      </w:r>
    </w:p>
    <w:p w:rsidR="00373800" w:rsidRDefault="00160030">
      <w:pPr>
        <w:ind w:left="355"/>
      </w:pPr>
      <w:r>
        <w:t xml:space="preserve">ЗАКЛЮЧЕНИЯ ЗА ПЕРИОДА </w:t>
      </w:r>
      <w:r>
        <w:t xml:space="preserve">01.01.2025-08.07.2025 Г. НА ТЕРИТОРИЯТА НА ОБЛАСТ ВРАЦА </w:t>
      </w:r>
    </w:p>
    <w:p w:rsidR="00373800" w:rsidRDefault="00160030">
      <w:pPr>
        <w:spacing w:after="0" w:line="259" w:lineRule="auto"/>
        <w:ind w:left="0" w:right="5" w:firstLine="0"/>
        <w:jc w:val="center"/>
      </w:pPr>
      <w:r>
        <w:t xml:space="preserve">ИЗВЪРШЕН ОТ РЗИ-ВРАЦА </w:t>
      </w:r>
    </w:p>
    <w:p w:rsidR="00373800" w:rsidRDefault="00160030">
      <w:pPr>
        <w:spacing w:after="0" w:line="259" w:lineRule="auto"/>
        <w:ind w:left="0" w:firstLine="0"/>
        <w:jc w:val="left"/>
      </w:pPr>
      <w:r>
        <w:t xml:space="preserve"> </w:t>
      </w:r>
    </w:p>
    <w:p w:rsidR="00373800" w:rsidRDefault="00160030">
      <w:pPr>
        <w:spacing w:after="0" w:line="259" w:lineRule="auto"/>
        <w:ind w:left="0" w:firstLine="0"/>
        <w:jc w:val="left"/>
      </w:pPr>
      <w:r>
        <w:t xml:space="preserve"> </w:t>
      </w:r>
    </w:p>
    <w:p w:rsidR="00373800" w:rsidRDefault="00160030">
      <w:pPr>
        <w:spacing w:after="0" w:line="259" w:lineRule="auto"/>
        <w:ind w:left="0" w:firstLine="0"/>
        <w:jc w:val="left"/>
      </w:pPr>
      <w:r>
        <w:t xml:space="preserve"> </w:t>
      </w:r>
    </w:p>
    <w:p w:rsidR="00373800" w:rsidRDefault="00160030">
      <w:pPr>
        <w:spacing w:after="0" w:line="259" w:lineRule="auto"/>
        <w:ind w:left="0" w:firstLine="0"/>
        <w:jc w:val="left"/>
      </w:pPr>
      <w:r>
        <w:t xml:space="preserve"> </w:t>
      </w:r>
    </w:p>
    <w:p w:rsidR="00373800" w:rsidRDefault="00160030">
      <w:pPr>
        <w:numPr>
          <w:ilvl w:val="0"/>
          <w:numId w:val="1"/>
        </w:numPr>
        <w:spacing w:after="5"/>
        <w:ind w:hanging="360"/>
      </w:pPr>
      <w:r>
        <w:rPr>
          <w:b/>
          <w:u w:val="single" w:color="000000"/>
        </w:rPr>
        <w:t>Общ брой регистрирани/вписани в регистъра</w:t>
      </w:r>
      <w:r>
        <w:rPr>
          <w:u w:val="single" w:color="000000"/>
        </w:rPr>
        <w:t xml:space="preserve"> на обектите с обществено предназначение,</w:t>
      </w:r>
      <w:r>
        <w:t xml:space="preserve"> </w:t>
      </w:r>
      <w:r>
        <w:rPr>
          <w:u w:val="single" w:color="000000"/>
        </w:rPr>
        <w:t>контролирани от РЗИ-Враца обекти с код.05.Плувни басейни – на територията на област В</w:t>
      </w:r>
      <w:r>
        <w:rPr>
          <w:u w:val="single" w:color="000000"/>
        </w:rPr>
        <w:t>раца,</w:t>
      </w:r>
      <w:r>
        <w:t xml:space="preserve"> </w:t>
      </w:r>
      <w:r>
        <w:rPr>
          <w:b/>
          <w:u w:val="single" w:color="000000"/>
        </w:rPr>
        <w:t>подлежащи на контрол</w:t>
      </w:r>
      <w:r>
        <w:rPr>
          <w:u w:val="single" w:color="000000"/>
        </w:rPr>
        <w:t xml:space="preserve"> към 08.07.2025 г. </w:t>
      </w:r>
      <w:r>
        <w:t xml:space="preserve">- 31, от тях: </w:t>
      </w:r>
    </w:p>
    <w:p w:rsidR="00373800" w:rsidRDefault="00160030">
      <w:pPr>
        <w:spacing w:after="0" w:line="259" w:lineRule="auto"/>
        <w:ind w:left="0" w:firstLine="0"/>
        <w:jc w:val="left"/>
      </w:pPr>
      <w:r>
        <w:t xml:space="preserve"> </w:t>
      </w:r>
    </w:p>
    <w:p w:rsidR="00373800" w:rsidRDefault="00160030">
      <w:pPr>
        <w:spacing w:after="0" w:line="259" w:lineRule="auto"/>
        <w:ind w:left="0" w:firstLine="0"/>
        <w:jc w:val="left"/>
      </w:pPr>
      <w:r>
        <w:t xml:space="preserve"> </w:t>
      </w:r>
    </w:p>
    <w:p w:rsidR="00373800" w:rsidRDefault="00160030">
      <w:pPr>
        <w:numPr>
          <w:ilvl w:val="1"/>
          <w:numId w:val="1"/>
        </w:numPr>
        <w:ind w:hanging="386"/>
      </w:pPr>
      <w:r>
        <w:t xml:space="preserve">По територия/общини: </w:t>
      </w: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>
        <w:t xml:space="preserve">община Враца - 9 </w:t>
      </w:r>
    </w:p>
    <w:p w:rsidR="00373800" w:rsidRDefault="00160030">
      <w:pPr>
        <w:numPr>
          <w:ilvl w:val="2"/>
          <w:numId w:val="1"/>
        </w:numPr>
        <w:ind w:hanging="360"/>
      </w:pPr>
      <w:r>
        <w:t xml:space="preserve">община Мездра - 12 </w:t>
      </w:r>
    </w:p>
    <w:p w:rsidR="00373800" w:rsidRDefault="00160030">
      <w:pPr>
        <w:numPr>
          <w:ilvl w:val="2"/>
          <w:numId w:val="1"/>
        </w:numPr>
        <w:ind w:hanging="360"/>
      </w:pPr>
      <w:r>
        <w:t xml:space="preserve">община Козлодуй - 6 </w:t>
      </w:r>
    </w:p>
    <w:p w:rsidR="00373800" w:rsidRDefault="00160030">
      <w:pPr>
        <w:numPr>
          <w:ilvl w:val="2"/>
          <w:numId w:val="1"/>
        </w:numPr>
        <w:ind w:hanging="360"/>
      </w:pPr>
      <w:r>
        <w:t xml:space="preserve">община Бяла Слатина – 1 </w:t>
      </w:r>
    </w:p>
    <w:p w:rsidR="00373800" w:rsidRDefault="00160030">
      <w:pPr>
        <w:numPr>
          <w:ilvl w:val="2"/>
          <w:numId w:val="1"/>
        </w:numPr>
        <w:ind w:hanging="360"/>
      </w:pPr>
      <w:r>
        <w:t xml:space="preserve">община Оряхово - 1 </w:t>
      </w:r>
    </w:p>
    <w:p w:rsidR="00373800" w:rsidRDefault="00160030">
      <w:pPr>
        <w:numPr>
          <w:ilvl w:val="2"/>
          <w:numId w:val="1"/>
        </w:numPr>
        <w:ind w:hanging="360"/>
      </w:pPr>
      <w:r>
        <w:t xml:space="preserve">община Криводол - 1 </w:t>
      </w:r>
    </w:p>
    <w:p w:rsidR="00373800" w:rsidRDefault="00160030">
      <w:pPr>
        <w:numPr>
          <w:ilvl w:val="2"/>
          <w:numId w:val="1"/>
        </w:numPr>
        <w:ind w:hanging="360"/>
      </w:pPr>
      <w:r>
        <w:t xml:space="preserve">община Роман - 1 </w:t>
      </w:r>
    </w:p>
    <w:p w:rsidR="00373800" w:rsidRDefault="00160030">
      <w:pPr>
        <w:spacing w:after="0" w:line="259" w:lineRule="auto"/>
        <w:ind w:left="0" w:firstLine="0"/>
        <w:jc w:val="left"/>
      </w:pPr>
      <w:r>
        <w:t xml:space="preserve"> </w:t>
      </w:r>
    </w:p>
    <w:p w:rsidR="00373800" w:rsidRDefault="00160030">
      <w:pPr>
        <w:numPr>
          <w:ilvl w:val="1"/>
          <w:numId w:val="1"/>
        </w:numPr>
        <w:ind w:hanging="386"/>
      </w:pPr>
      <w:r>
        <w:t xml:space="preserve">Закрити плувни басейни– </w:t>
      </w:r>
      <w:r>
        <w:t xml:space="preserve">9  </w:t>
      </w:r>
    </w:p>
    <w:p w:rsidR="00373800" w:rsidRDefault="00160030">
      <w:pPr>
        <w:numPr>
          <w:ilvl w:val="2"/>
          <w:numId w:val="1"/>
        </w:numPr>
        <w:ind w:hanging="360"/>
      </w:pPr>
      <w:r>
        <w:t xml:space="preserve">към спортни комплекси -5 </w:t>
      </w:r>
    </w:p>
    <w:p w:rsidR="00373800" w:rsidRDefault="00160030">
      <w:pPr>
        <w:numPr>
          <w:ilvl w:val="2"/>
          <w:numId w:val="1"/>
        </w:numPr>
        <w:ind w:hanging="360"/>
      </w:pPr>
      <w:r>
        <w:t xml:space="preserve">към детски градини – 1 </w:t>
      </w:r>
    </w:p>
    <w:p w:rsidR="00373800" w:rsidRDefault="00160030">
      <w:pPr>
        <w:numPr>
          <w:ilvl w:val="2"/>
          <w:numId w:val="1"/>
        </w:numPr>
        <w:ind w:hanging="360"/>
      </w:pPr>
      <w:r>
        <w:t xml:space="preserve">към училище – 1  </w:t>
      </w:r>
    </w:p>
    <w:p w:rsidR="00373800" w:rsidRDefault="00160030">
      <w:pPr>
        <w:numPr>
          <w:ilvl w:val="2"/>
          <w:numId w:val="1"/>
        </w:numPr>
        <w:ind w:hanging="360"/>
      </w:pPr>
      <w:r>
        <w:t xml:space="preserve">хотели, къщи за гости, места за настаняване - 2 </w:t>
      </w:r>
    </w:p>
    <w:p w:rsidR="00373800" w:rsidRDefault="00160030">
      <w:pPr>
        <w:spacing w:after="0" w:line="259" w:lineRule="auto"/>
        <w:ind w:left="0" w:firstLine="0"/>
        <w:jc w:val="left"/>
      </w:pPr>
      <w:r>
        <w:t xml:space="preserve"> </w:t>
      </w:r>
    </w:p>
    <w:p w:rsidR="00373800" w:rsidRDefault="00160030">
      <w:pPr>
        <w:numPr>
          <w:ilvl w:val="1"/>
          <w:numId w:val="1"/>
        </w:numPr>
        <w:ind w:hanging="386"/>
      </w:pPr>
      <w:r>
        <w:t xml:space="preserve">Открити плувни басейни - 22 </w:t>
      </w:r>
    </w:p>
    <w:p w:rsidR="00373800" w:rsidRDefault="00160030">
      <w:pPr>
        <w:numPr>
          <w:ilvl w:val="2"/>
          <w:numId w:val="1"/>
        </w:numPr>
        <w:ind w:hanging="360"/>
      </w:pPr>
      <w:r>
        <w:t xml:space="preserve">към комплекси (в т.ч. спортни, развлекателни и др.) – 17 </w:t>
      </w:r>
    </w:p>
    <w:p w:rsidR="00373800" w:rsidRDefault="00160030">
      <w:pPr>
        <w:numPr>
          <w:ilvl w:val="2"/>
          <w:numId w:val="1"/>
        </w:numPr>
        <w:ind w:hanging="360"/>
      </w:pPr>
      <w:r>
        <w:t>към хотели, къщи за гости, места за настаняван</w:t>
      </w:r>
      <w:r>
        <w:t xml:space="preserve">е – 3 </w:t>
      </w:r>
    </w:p>
    <w:p w:rsidR="00373800" w:rsidRDefault="00160030">
      <w:pPr>
        <w:numPr>
          <w:ilvl w:val="2"/>
          <w:numId w:val="1"/>
        </w:numPr>
        <w:ind w:hanging="360"/>
      </w:pPr>
      <w:r>
        <w:t xml:space="preserve">самостоятелни обекти – 2  </w:t>
      </w:r>
    </w:p>
    <w:p w:rsidR="00373800" w:rsidRDefault="00160030">
      <w:pPr>
        <w:numPr>
          <w:ilvl w:val="1"/>
          <w:numId w:val="1"/>
        </w:numPr>
        <w:ind w:hanging="386"/>
      </w:pPr>
      <w:r>
        <w:t xml:space="preserve">Новорегистрирани за периода 01.01.2025-08.07.2025 г.: - 0 (няма) </w:t>
      </w:r>
    </w:p>
    <w:p w:rsidR="00373800" w:rsidRDefault="00160030">
      <w:pPr>
        <w:spacing w:after="0"/>
        <w:ind w:left="705" w:hanging="360"/>
      </w:pPr>
      <w:r>
        <w:t>-</w:t>
      </w:r>
      <w:r>
        <w:rPr>
          <w:rFonts w:ascii="Arial" w:eastAsia="Arial" w:hAnsi="Arial" w:cs="Arial"/>
        </w:rPr>
        <w:t xml:space="preserve"> </w:t>
      </w:r>
      <w:r>
        <w:t xml:space="preserve">1 подадено уведомление за откриване на ООП, в процес на доказване на съответствие със здравните изисквания по Процедура 1552. на РЗИ-Враца </w:t>
      </w:r>
    </w:p>
    <w:p w:rsidR="00373800" w:rsidRDefault="00160030">
      <w:pPr>
        <w:numPr>
          <w:ilvl w:val="1"/>
          <w:numId w:val="1"/>
        </w:numPr>
        <w:spacing w:after="0"/>
        <w:ind w:hanging="386"/>
      </w:pPr>
      <w:r>
        <w:t>Заличени регис</w:t>
      </w:r>
      <w:r>
        <w:t xml:space="preserve">трации на обекти от ПР на ООП, контролирани от РЗИ-Враца – 1 (заявено от лицето извършващо дейността в обекта, поради преустановяване функционирането му) </w:t>
      </w:r>
    </w:p>
    <w:p w:rsidR="00373800" w:rsidRDefault="00160030">
      <w:pPr>
        <w:spacing w:after="0" w:line="259" w:lineRule="auto"/>
        <w:ind w:left="0" w:firstLine="0"/>
        <w:jc w:val="left"/>
      </w:pPr>
      <w:r>
        <w:t xml:space="preserve"> </w:t>
      </w:r>
    </w:p>
    <w:p w:rsidR="00373800" w:rsidRDefault="00160030">
      <w:pPr>
        <w:spacing w:after="12" w:line="259" w:lineRule="auto"/>
        <w:ind w:left="0" w:firstLine="0"/>
        <w:jc w:val="left"/>
      </w:pPr>
      <w:r>
        <w:t xml:space="preserve"> </w:t>
      </w:r>
    </w:p>
    <w:p w:rsidR="00373800" w:rsidRDefault="00160030">
      <w:pPr>
        <w:numPr>
          <w:ilvl w:val="0"/>
          <w:numId w:val="1"/>
        </w:numPr>
        <w:spacing w:after="5"/>
        <w:ind w:hanging="360"/>
      </w:pPr>
      <w:r>
        <w:rPr>
          <w:u w:val="single" w:color="000000"/>
        </w:rPr>
        <w:t>Брой проверени обекти за периода 01.01.2025-08.07.2025 г.:</w:t>
      </w:r>
      <w:r>
        <w:t xml:space="preserve"> </w:t>
      </w:r>
    </w:p>
    <w:p w:rsidR="00373800" w:rsidRDefault="00160030">
      <w:pPr>
        <w:spacing w:after="12" w:line="259" w:lineRule="auto"/>
        <w:ind w:left="360" w:firstLine="0"/>
        <w:jc w:val="left"/>
      </w:pPr>
      <w:r>
        <w:t xml:space="preserve"> </w:t>
      </w:r>
    </w:p>
    <w:p w:rsidR="00373800" w:rsidRDefault="00160030">
      <w:pPr>
        <w:numPr>
          <w:ilvl w:val="1"/>
          <w:numId w:val="1"/>
        </w:numPr>
        <w:spacing w:after="0"/>
        <w:ind w:hanging="386"/>
      </w:pPr>
      <w:r>
        <w:t xml:space="preserve">Закрити плувни басейни -11 </w:t>
      </w:r>
      <w:r>
        <w:t>проверки, при които е установено, че 3 обекта (плувни басейна) не се ескплоатират към датата на инспекцията (ремонтни дейности, сезонни условия и др.). Нарушения  на здравните изисквания при извършените текущи инспекции по систематичен здравен контрол не с</w:t>
      </w:r>
      <w:r>
        <w:t xml:space="preserve">а констатирани. </w:t>
      </w:r>
    </w:p>
    <w:p w:rsidR="00373800" w:rsidRDefault="00160030">
      <w:pPr>
        <w:spacing w:after="12" w:line="259" w:lineRule="auto"/>
        <w:ind w:left="360" w:firstLine="0"/>
        <w:jc w:val="left"/>
      </w:pPr>
      <w:r>
        <w:t xml:space="preserve"> </w:t>
      </w:r>
    </w:p>
    <w:p w:rsidR="00373800" w:rsidRDefault="00160030">
      <w:pPr>
        <w:numPr>
          <w:ilvl w:val="1"/>
          <w:numId w:val="1"/>
        </w:numPr>
        <w:ind w:hanging="386"/>
      </w:pPr>
      <w:r>
        <w:t>Открити</w:t>
      </w:r>
      <w:r>
        <w:rPr>
          <w:u w:val="single" w:color="000000"/>
        </w:rPr>
        <w:t xml:space="preserve"> </w:t>
      </w:r>
      <w:r>
        <w:t>плувни</w:t>
      </w:r>
      <w:r>
        <w:rPr>
          <w:u w:val="single" w:color="000000"/>
        </w:rPr>
        <w:t xml:space="preserve"> </w:t>
      </w:r>
      <w:r>
        <w:t xml:space="preserve">басейни –25 проверки, при които е установено, че: </w:t>
      </w:r>
    </w:p>
    <w:p w:rsidR="00373800" w:rsidRDefault="00160030">
      <w:pPr>
        <w:numPr>
          <w:ilvl w:val="2"/>
          <w:numId w:val="1"/>
        </w:numPr>
        <w:ind w:hanging="360"/>
      </w:pPr>
      <w:r>
        <w:lastRenderedPageBreak/>
        <w:t>15 обекта, които се експлоатират към датата на инспекцията. При извършените текущи инспекции в хода на  систематичен здравен контрол на обектите нарушения не са констатира</w:t>
      </w:r>
      <w:r>
        <w:t xml:space="preserve">ни.   </w:t>
      </w:r>
    </w:p>
    <w:p w:rsidR="00373800" w:rsidRDefault="00160030">
      <w:pPr>
        <w:numPr>
          <w:ilvl w:val="2"/>
          <w:numId w:val="1"/>
        </w:numPr>
        <w:ind w:hanging="360"/>
      </w:pPr>
      <w:r>
        <w:t xml:space="preserve">3  не е започнал дейност (сезона не е открит) </w:t>
      </w:r>
    </w:p>
    <w:p w:rsidR="00373800" w:rsidRDefault="00160030">
      <w:pPr>
        <w:numPr>
          <w:ilvl w:val="2"/>
          <w:numId w:val="1"/>
        </w:numPr>
        <w:ind w:hanging="360"/>
      </w:pPr>
      <w:r>
        <w:t xml:space="preserve">1 е с преустановена дейност </w:t>
      </w:r>
    </w:p>
    <w:p w:rsidR="00373800" w:rsidRDefault="00160030">
      <w:pPr>
        <w:numPr>
          <w:ilvl w:val="2"/>
          <w:numId w:val="1"/>
        </w:numPr>
        <w:ind w:hanging="360"/>
      </w:pPr>
      <w:r>
        <w:t xml:space="preserve">1 не се използва като обект с обществено предназначение за определен период от време </w:t>
      </w:r>
    </w:p>
    <w:p w:rsidR="00373800" w:rsidRDefault="00160030">
      <w:pPr>
        <w:numPr>
          <w:ilvl w:val="2"/>
          <w:numId w:val="1"/>
        </w:numPr>
        <w:ind w:hanging="360"/>
      </w:pPr>
      <w:r>
        <w:t xml:space="preserve">1 не е проверен </w:t>
      </w:r>
    </w:p>
    <w:p w:rsidR="00373800" w:rsidRDefault="00160030">
      <w:pPr>
        <w:spacing w:after="0" w:line="259" w:lineRule="auto"/>
        <w:ind w:left="720" w:firstLine="0"/>
        <w:jc w:val="left"/>
      </w:pPr>
      <w:r>
        <w:t xml:space="preserve"> </w:t>
      </w:r>
    </w:p>
    <w:p w:rsidR="00373800" w:rsidRDefault="00160030">
      <w:pPr>
        <w:spacing w:after="0" w:line="259" w:lineRule="auto"/>
        <w:ind w:left="0" w:firstLine="0"/>
        <w:jc w:val="left"/>
      </w:pPr>
      <w:r>
        <w:t xml:space="preserve"> </w:t>
      </w:r>
    </w:p>
    <w:p w:rsidR="00373800" w:rsidRDefault="00160030">
      <w:pPr>
        <w:numPr>
          <w:ilvl w:val="0"/>
          <w:numId w:val="1"/>
        </w:numPr>
        <w:ind w:hanging="360"/>
      </w:pPr>
      <w:r>
        <w:rPr>
          <w:u w:val="single" w:color="000000"/>
        </w:rPr>
        <w:t xml:space="preserve">Контрол обективизиран, </w:t>
      </w:r>
      <w:r>
        <w:rPr>
          <w:b/>
          <w:u w:val="single" w:color="000000"/>
        </w:rPr>
        <w:t>чрез мониторинг на води за къпане</w:t>
      </w:r>
      <w:r>
        <w:t xml:space="preserve"> (пробонаб</w:t>
      </w:r>
      <w:r>
        <w:t xml:space="preserve">иране, последващ лабораторен контрол (анализи на лабораторните проби) по показателите определени в Инструкция 34 за хигиена на спортните обекти и екипировка, резултати от него и издадени здравни заключения, както следва: </w:t>
      </w:r>
    </w:p>
    <w:p w:rsidR="00373800" w:rsidRDefault="00160030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73800" w:rsidRDefault="00160030">
      <w:pPr>
        <w:ind w:left="360" w:right="5410" w:hanging="360"/>
      </w:pPr>
      <w:r>
        <w:rPr>
          <w:b/>
        </w:rPr>
        <w:t xml:space="preserve">Повод на пробовземане: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>Система</w:t>
      </w:r>
      <w:r>
        <w:t xml:space="preserve">тичен здравен контрол </w:t>
      </w:r>
    </w:p>
    <w:p w:rsidR="00373800" w:rsidRDefault="00160030">
      <w:pPr>
        <w:spacing w:after="5"/>
        <w:ind w:left="715"/>
      </w:pPr>
      <w:r>
        <w:rPr>
          <w:i/>
        </w:rPr>
        <w:t xml:space="preserve"> -  провеждане на мониторинг за 2025 на води за къпане-плувни басейни </w:t>
      </w:r>
    </w:p>
    <w:p w:rsidR="00373800" w:rsidRDefault="00160030">
      <w:pPr>
        <w:spacing w:after="162" w:line="259" w:lineRule="auto"/>
        <w:ind w:left="720" w:firstLine="0"/>
        <w:jc w:val="left"/>
      </w:pPr>
      <w:r>
        <w:rPr>
          <w:sz w:val="14"/>
        </w:rPr>
        <w:t xml:space="preserve"> </w:t>
      </w:r>
    </w:p>
    <w:p w:rsidR="00373800" w:rsidRDefault="00160030">
      <w:pPr>
        <w:spacing w:after="20"/>
        <w:ind w:left="-15" w:firstLine="0"/>
      </w:pPr>
      <w:r>
        <w:rPr>
          <w:b/>
        </w:rPr>
        <w:t xml:space="preserve">Вид на изследването: </w:t>
      </w:r>
    </w:p>
    <w:p w:rsidR="00373800" w:rsidRDefault="00160030">
      <w:pPr>
        <w:numPr>
          <w:ilvl w:val="2"/>
          <w:numId w:val="2"/>
        </w:numPr>
        <w:ind w:hanging="360"/>
      </w:pPr>
      <w:r>
        <w:t xml:space="preserve">Физикохимичен анализ (активна реакция, перманентна окисляемост, амониев йон, нитрити, желязо, манган, остатъчен активен хлор) </w:t>
      </w:r>
    </w:p>
    <w:p w:rsidR="00373800" w:rsidRDefault="00160030">
      <w:pPr>
        <w:numPr>
          <w:ilvl w:val="2"/>
          <w:numId w:val="2"/>
        </w:numPr>
        <w:ind w:hanging="360"/>
      </w:pPr>
      <w:r>
        <w:t xml:space="preserve">Микробиологичен анализ (общ коли титър, ешерихия коли титър, ентерококов титър, микробно число, стафилококов титър) </w:t>
      </w:r>
    </w:p>
    <w:p w:rsidR="00373800" w:rsidRDefault="00160030">
      <w:pPr>
        <w:spacing w:after="170"/>
        <w:ind w:left="1080" w:hanging="360"/>
      </w:pP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>
        <w:t xml:space="preserve">По показателите за изследване на вода от плувни басейни от Инструкция № 34 за хигиената на спортните обекти и екипировка </w:t>
      </w:r>
    </w:p>
    <w:p w:rsidR="00373800" w:rsidRDefault="00160030">
      <w:pPr>
        <w:spacing w:after="20"/>
        <w:ind w:left="-15" w:firstLine="0"/>
      </w:pPr>
      <w:r>
        <w:rPr>
          <w:b/>
        </w:rPr>
        <w:t>Пробите са  взе</w:t>
      </w:r>
      <w:r>
        <w:rPr>
          <w:b/>
        </w:rPr>
        <w:t xml:space="preserve">ти от: </w:t>
      </w:r>
    </w:p>
    <w:p w:rsidR="00373800" w:rsidRDefault="00160030">
      <w:pPr>
        <w:numPr>
          <w:ilvl w:val="2"/>
          <w:numId w:val="4"/>
        </w:numPr>
        <w:spacing w:after="0"/>
        <w:ind w:hanging="360"/>
      </w:pPr>
      <w:r>
        <w:t xml:space="preserve">Държавни здравни инспектори от отдел „Държавен здравен контрол“, Дирекция „Обществено здраве“ на РЗИ-Враца </w:t>
      </w:r>
    </w:p>
    <w:p w:rsidR="00373800" w:rsidRDefault="00160030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73800" w:rsidRDefault="00160030">
      <w:pPr>
        <w:ind w:left="10"/>
      </w:pPr>
      <w:r>
        <w:rPr>
          <w:b/>
        </w:rPr>
        <w:t>За резултатите</w:t>
      </w:r>
      <w:r>
        <w:t xml:space="preserve"> от извършения лабораторен контрол са издадени:  </w:t>
      </w:r>
    </w:p>
    <w:p w:rsidR="00373800" w:rsidRDefault="00160030">
      <w:pPr>
        <w:numPr>
          <w:ilvl w:val="2"/>
          <w:numId w:val="4"/>
        </w:numPr>
        <w:spacing w:after="0"/>
        <w:ind w:hanging="360"/>
      </w:pPr>
      <w:r>
        <w:t xml:space="preserve">Доклади  за контрол и протоколи за контрол на води от плувни басейни на акредитираната лаборатория на дирекция "Лабораторни изследвания" на РЗИ-Враца. </w:t>
      </w:r>
    </w:p>
    <w:p w:rsidR="00373800" w:rsidRDefault="00160030">
      <w:pPr>
        <w:spacing w:after="0" w:line="259" w:lineRule="auto"/>
        <w:ind w:left="0" w:firstLine="0"/>
        <w:jc w:val="left"/>
      </w:pPr>
      <w:r>
        <w:t xml:space="preserve"> </w:t>
      </w:r>
    </w:p>
    <w:p w:rsidR="00373800" w:rsidRDefault="00160030">
      <w:pPr>
        <w:numPr>
          <w:ilvl w:val="1"/>
          <w:numId w:val="1"/>
        </w:numPr>
        <w:spacing w:after="5"/>
        <w:ind w:hanging="386"/>
      </w:pPr>
      <w:r>
        <w:rPr>
          <w:u w:val="single" w:color="000000"/>
        </w:rPr>
        <w:t>Закрити плувни басейни:</w:t>
      </w:r>
      <w:r>
        <w:t xml:space="preserve"> </w:t>
      </w:r>
    </w:p>
    <w:p w:rsidR="00373800" w:rsidRDefault="00160030">
      <w:pPr>
        <w:numPr>
          <w:ilvl w:val="3"/>
          <w:numId w:val="5"/>
        </w:numPr>
        <w:ind w:hanging="360"/>
      </w:pPr>
      <w:r>
        <w:t>брой проби - 16 , от тях за микробиологичен анализ - 8; за физикохимичен анал</w:t>
      </w:r>
      <w:r>
        <w:t xml:space="preserve">из - 8 </w:t>
      </w:r>
    </w:p>
    <w:p w:rsidR="00373800" w:rsidRDefault="00160030">
      <w:pPr>
        <w:numPr>
          <w:ilvl w:val="3"/>
          <w:numId w:val="5"/>
        </w:numPr>
        <w:ind w:hanging="360"/>
      </w:pPr>
      <w:r>
        <w:t xml:space="preserve">лаборатория извършила лабораторните анализи – ДЛИ на РЗИ-Враца.  </w:t>
      </w:r>
    </w:p>
    <w:p w:rsidR="00373800" w:rsidRDefault="00160030">
      <w:pPr>
        <w:numPr>
          <w:ilvl w:val="3"/>
          <w:numId w:val="5"/>
        </w:numPr>
        <w:ind w:hanging="360"/>
      </w:pPr>
      <w:r>
        <w:t xml:space="preserve">резултати контрол - съответствие </w:t>
      </w:r>
    </w:p>
    <w:p w:rsidR="00373800" w:rsidRDefault="00160030">
      <w:pPr>
        <w:numPr>
          <w:ilvl w:val="3"/>
          <w:numId w:val="5"/>
        </w:numPr>
        <w:spacing w:after="281" w:line="240" w:lineRule="auto"/>
        <w:ind w:hanging="360"/>
      </w:pPr>
      <w:r>
        <w:t xml:space="preserve">след излизането на резултатите от анализите на взетите проби са изготвени Здравни заключения </w:t>
      </w:r>
      <w:r>
        <w:t xml:space="preserve">за съответствието  на пробите  с нормативно установените изисквания и са връчени на бизнес операторите и лицата извършващи дейността в обектите </w:t>
      </w:r>
    </w:p>
    <w:p w:rsidR="00373800" w:rsidRDefault="00160030">
      <w:pPr>
        <w:spacing w:after="300"/>
        <w:ind w:left="10"/>
      </w:pPr>
      <w:r>
        <w:t xml:space="preserve">Въз основа на: </w:t>
      </w:r>
    </w:p>
    <w:p w:rsidR="00373800" w:rsidRDefault="00160030">
      <w:pPr>
        <w:numPr>
          <w:ilvl w:val="2"/>
          <w:numId w:val="3"/>
        </w:numPr>
        <w:ind w:hanging="360"/>
      </w:pPr>
      <w:r>
        <w:t xml:space="preserve">Получените резултати от лабораторните анализи пробите:  </w:t>
      </w:r>
    </w:p>
    <w:p w:rsidR="00373800" w:rsidRDefault="00160030">
      <w:pPr>
        <w:spacing w:after="46"/>
        <w:ind w:left="715"/>
      </w:pPr>
      <w:r>
        <w:t>идентификация на контролираните параме</w:t>
      </w:r>
      <w:r>
        <w:t xml:space="preserve">три: </w:t>
      </w:r>
      <w:r>
        <w:rPr>
          <w:i/>
        </w:rPr>
        <w:t xml:space="preserve">активна реакция, перманентна окисляемост, амониев йон, нитрити, желязо, манган, остатъчен свободен хлор,   </w:t>
      </w:r>
      <w:r>
        <w:t xml:space="preserve">идентификация на контролираните параметри: </w:t>
      </w:r>
      <w:r>
        <w:rPr>
          <w:i/>
        </w:rPr>
        <w:t>общ коли титър, ешерихия коли титър, ентерококов титър, микробно число (при 37</w:t>
      </w:r>
      <w:r>
        <w:rPr>
          <w:i/>
          <w:vertAlign w:val="superscript"/>
        </w:rPr>
        <w:t>0</w:t>
      </w:r>
      <w:r>
        <w:rPr>
          <w:i/>
        </w:rPr>
        <w:t>С), стафилококов титър</w:t>
      </w:r>
      <w:r>
        <w:rPr>
          <w:i/>
        </w:rPr>
        <w:t xml:space="preserve"> </w:t>
      </w:r>
    </w:p>
    <w:p w:rsidR="00373800" w:rsidRDefault="00160030">
      <w:pPr>
        <w:numPr>
          <w:ilvl w:val="2"/>
          <w:numId w:val="3"/>
        </w:numPr>
        <w:ind w:hanging="360"/>
      </w:pPr>
      <w:r>
        <w:lastRenderedPageBreak/>
        <w:t xml:space="preserve">Констатациите от извършените текущи инспекции на обектите по систематичен здравен контрол се установи </w:t>
      </w:r>
      <w:r>
        <w:rPr>
          <w:b/>
        </w:rPr>
        <w:t xml:space="preserve">съответствие </w:t>
      </w:r>
      <w:r>
        <w:t xml:space="preserve">на пробите с регламентираните изисквания към качеството на водата, предназначена за къпане, определени в: </w:t>
      </w:r>
    </w:p>
    <w:p w:rsidR="00373800" w:rsidRDefault="00160030">
      <w:pPr>
        <w:numPr>
          <w:ilvl w:val="2"/>
          <w:numId w:val="1"/>
        </w:numPr>
        <w:ind w:hanging="360"/>
      </w:pPr>
      <w:r>
        <w:t xml:space="preserve">Изискванията на Инструкция № 34 </w:t>
      </w:r>
      <w:r>
        <w:t xml:space="preserve">за хигиената на спортните обекти и екипировка  </w:t>
      </w:r>
    </w:p>
    <w:p w:rsidR="00373800" w:rsidRDefault="00160030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373800" w:rsidRDefault="00160030">
      <w:pPr>
        <w:spacing w:after="0" w:line="259" w:lineRule="auto"/>
        <w:ind w:left="-5"/>
        <w:jc w:val="left"/>
      </w:pPr>
      <w:r>
        <w:rPr>
          <w:b/>
          <w:u w:val="single" w:color="000000"/>
        </w:rPr>
        <w:t>Заключение:</w:t>
      </w:r>
      <w:r>
        <w:rPr>
          <w:b/>
        </w:rPr>
        <w:t xml:space="preserve"> </w:t>
      </w:r>
    </w:p>
    <w:p w:rsidR="00373800" w:rsidRDefault="00160030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73800" w:rsidRDefault="00160030">
      <w:pPr>
        <w:numPr>
          <w:ilvl w:val="2"/>
          <w:numId w:val="1"/>
        </w:numPr>
        <w:spacing w:after="20"/>
        <w:ind w:hanging="360"/>
      </w:pPr>
      <w:r>
        <w:rPr>
          <w:b/>
        </w:rPr>
        <w:t>По контролираните параметри</w:t>
      </w:r>
      <w:r>
        <w:t xml:space="preserve"> </w:t>
      </w:r>
      <w:r>
        <w:rPr>
          <w:b/>
        </w:rPr>
        <w:t>качествата на</w:t>
      </w:r>
      <w:r>
        <w:t xml:space="preserve"> </w:t>
      </w:r>
      <w:r>
        <w:rPr>
          <w:b/>
        </w:rPr>
        <w:t xml:space="preserve"> водата от  изследваните закрити плувни басейни </w:t>
      </w:r>
      <w:r>
        <w:rPr>
          <w:b/>
          <w:u w:val="single" w:color="000000"/>
        </w:rPr>
        <w:t>съответства</w:t>
      </w:r>
      <w:r>
        <w:rPr>
          <w:b/>
        </w:rPr>
        <w:t xml:space="preserve"> на изискванията на Инструкция № 34 за хигиената на спортните обекти и екипировка</w:t>
      </w:r>
      <w:r>
        <w:t xml:space="preserve"> ДВ бр.82</w:t>
      </w:r>
      <w:r>
        <w:t xml:space="preserve">/24.10.1975 г., изм. ДВ бр.25/08.03.2002 г. </w:t>
      </w:r>
    </w:p>
    <w:p w:rsidR="00373800" w:rsidRDefault="00160030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373800" w:rsidRDefault="00160030">
      <w:pPr>
        <w:spacing w:after="0" w:line="259" w:lineRule="auto"/>
        <w:ind w:left="0" w:firstLine="0"/>
        <w:jc w:val="left"/>
      </w:pPr>
      <w:r>
        <w:t xml:space="preserve"> </w:t>
      </w:r>
    </w:p>
    <w:p w:rsidR="00373800" w:rsidRDefault="00160030">
      <w:pPr>
        <w:numPr>
          <w:ilvl w:val="1"/>
          <w:numId w:val="1"/>
        </w:numPr>
        <w:spacing w:after="5"/>
        <w:ind w:hanging="386"/>
      </w:pPr>
      <w:r>
        <w:rPr>
          <w:u w:val="single" w:color="000000"/>
        </w:rPr>
        <w:t>Открити плувни басейни</w:t>
      </w:r>
      <w:r>
        <w:t xml:space="preserve">  </w:t>
      </w:r>
    </w:p>
    <w:p w:rsidR="00373800" w:rsidRDefault="00160030">
      <w:pPr>
        <w:numPr>
          <w:ilvl w:val="2"/>
          <w:numId w:val="1"/>
        </w:numPr>
        <w:ind w:hanging="360"/>
      </w:pPr>
      <w:r>
        <w:t>брой проби - 40, от тях за микробиологичен анализ- 20;</w:t>
      </w:r>
      <w:r>
        <w:rPr>
          <w:color w:val="FF0000"/>
        </w:rPr>
        <w:t xml:space="preserve"> </w:t>
      </w:r>
      <w:r>
        <w:t xml:space="preserve">за физикохимичен анализ  - 20 </w:t>
      </w: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>
        <w:t xml:space="preserve">лаборатория извършила лабораторните анализи – ДЛИ на РЗИ-Враца.  </w:t>
      </w: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>
        <w:t xml:space="preserve">резултати контрол: </w:t>
      </w:r>
    </w:p>
    <w:p w:rsidR="00373800" w:rsidRDefault="00160030">
      <w:pPr>
        <w:numPr>
          <w:ilvl w:val="3"/>
          <w:numId w:val="1"/>
        </w:numPr>
        <w:ind w:hanging="118"/>
      </w:pPr>
      <w:r>
        <w:t xml:space="preserve">съответствие – 22  </w:t>
      </w:r>
    </w:p>
    <w:p w:rsidR="00373800" w:rsidRDefault="00160030">
      <w:pPr>
        <w:numPr>
          <w:ilvl w:val="3"/>
          <w:numId w:val="1"/>
        </w:numPr>
        <w:ind w:hanging="118"/>
      </w:pPr>
      <w:r>
        <w:t xml:space="preserve">несъответствие – 2   </w:t>
      </w:r>
    </w:p>
    <w:p w:rsidR="00373800" w:rsidRDefault="00160030">
      <w:pPr>
        <w:numPr>
          <w:ilvl w:val="3"/>
          <w:numId w:val="1"/>
        </w:numPr>
        <w:ind w:hanging="118"/>
      </w:pPr>
      <w:r>
        <w:t xml:space="preserve">в процес на лабораторни анализи – 16 проби (8 – МБ и 8 - ФХ) </w:t>
      </w:r>
    </w:p>
    <w:p w:rsidR="00373800" w:rsidRDefault="00160030">
      <w:pPr>
        <w:numPr>
          <w:ilvl w:val="2"/>
          <w:numId w:val="1"/>
        </w:numPr>
        <w:ind w:hanging="360"/>
      </w:pPr>
      <w:r>
        <w:t xml:space="preserve">след излизането на резултатите от анализите на взетите проби въз основа на: </w:t>
      </w:r>
    </w:p>
    <w:p w:rsidR="00373800" w:rsidRDefault="00160030">
      <w:pPr>
        <w:ind w:left="355"/>
      </w:pP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Получените резултати от лабораторните анализи пробите:  </w:t>
      </w:r>
    </w:p>
    <w:p w:rsidR="00373800" w:rsidRDefault="00160030">
      <w:pPr>
        <w:spacing w:after="269"/>
        <w:ind w:left="715"/>
      </w:pPr>
      <w:r>
        <w:t xml:space="preserve">идентификация на контролираните параметри: </w:t>
      </w:r>
      <w:r>
        <w:rPr>
          <w:i/>
        </w:rPr>
        <w:t xml:space="preserve">активна реакция (24 проби), перманентна окисляемост (23 проби), амониев йон (24 проби), нитрити (24 проби), желязо (24 проби), манган (24 проби), остатъчен свободен хлор(23 проби),   </w:t>
      </w:r>
      <w:r>
        <w:t>идентификация на контролиранит</w:t>
      </w:r>
      <w:r>
        <w:t xml:space="preserve">е параметри: </w:t>
      </w:r>
      <w:r>
        <w:rPr>
          <w:i/>
        </w:rPr>
        <w:t>общ коли титър (24 проби), ешерихия коли титър (24 проби), ентерококов титър (24 проби), микробно число (при 37</w:t>
      </w:r>
      <w:r>
        <w:rPr>
          <w:i/>
          <w:vertAlign w:val="superscript"/>
        </w:rPr>
        <w:t>0</w:t>
      </w:r>
      <w:r>
        <w:rPr>
          <w:i/>
        </w:rPr>
        <w:t xml:space="preserve">С) (24 проби), стафилококов титър (24 проби), </w:t>
      </w:r>
      <w:r>
        <w:rPr>
          <w:b/>
        </w:rPr>
        <w:t>се установи съответствие на пробите</w:t>
      </w:r>
      <w:r>
        <w:t xml:space="preserve"> с регламентираните изисквания към качеството на в</w:t>
      </w:r>
      <w:r>
        <w:t xml:space="preserve">одата, предназначена за къпане, определени в Инструкция № 34 за хигиената на спортните обекти и екипировка  </w:t>
      </w:r>
    </w:p>
    <w:p w:rsidR="00373800" w:rsidRDefault="00160030">
      <w:pPr>
        <w:spacing w:after="0" w:line="259" w:lineRule="auto"/>
        <w:ind w:left="-5"/>
        <w:jc w:val="left"/>
      </w:pPr>
      <w:r>
        <w:rPr>
          <w:b/>
          <w:u w:val="single" w:color="000000"/>
        </w:rPr>
        <w:t>Заключение:</w:t>
      </w:r>
      <w:r>
        <w:rPr>
          <w:b/>
        </w:rPr>
        <w:t xml:space="preserve"> </w:t>
      </w:r>
    </w:p>
    <w:p w:rsidR="00373800" w:rsidRDefault="00160030">
      <w:pPr>
        <w:spacing w:after="5"/>
        <w:ind w:left="715"/>
      </w:pPr>
      <w:r>
        <w:rPr>
          <w:b/>
        </w:rPr>
        <w:t xml:space="preserve">По контролираните параметри </w:t>
      </w:r>
      <w:r>
        <w:rPr>
          <w:i/>
        </w:rPr>
        <w:t>общ коли титър (24 проби), ешерихия коли титър (24 проби), ентерококов титър (24 проби), микробно число (п</w:t>
      </w:r>
      <w:r>
        <w:rPr>
          <w:i/>
        </w:rPr>
        <w:t>ри 37</w:t>
      </w:r>
      <w:r>
        <w:rPr>
          <w:i/>
          <w:vertAlign w:val="superscript"/>
        </w:rPr>
        <w:t>0</w:t>
      </w:r>
      <w:r>
        <w:rPr>
          <w:i/>
        </w:rPr>
        <w:t xml:space="preserve">С) (24 проби), стафилококов титър (24 проби), активна реакция (24 проби), перманентна окисляемост (23 проби), амониев йон (24 проби), нитрити (24 проби), желязо (24 проби), манган (24 проби), остатъчен свободен хлор(23 проби),  </w:t>
      </w:r>
      <w:r>
        <w:rPr>
          <w:b/>
        </w:rPr>
        <w:t>качествата на</w:t>
      </w:r>
      <w:r>
        <w:t xml:space="preserve"> </w:t>
      </w:r>
      <w:r>
        <w:rPr>
          <w:b/>
        </w:rPr>
        <w:t xml:space="preserve"> водата </w:t>
      </w:r>
      <w:r>
        <w:rPr>
          <w:b/>
        </w:rPr>
        <w:t xml:space="preserve">от  изследваните открити плувни басейни </w:t>
      </w:r>
      <w:r>
        <w:rPr>
          <w:b/>
          <w:u w:val="single" w:color="000000"/>
        </w:rPr>
        <w:t>съответства</w:t>
      </w:r>
      <w:r>
        <w:rPr>
          <w:b/>
        </w:rPr>
        <w:t xml:space="preserve"> на изискванията на Инструкция № 34 за хигиената на спортните обекти и екипировка</w:t>
      </w:r>
      <w:r>
        <w:t xml:space="preserve"> ДВ бр.82/24.10.1975 г., изм. ДВ бр.25/08.03.2002 г.</w:t>
      </w:r>
      <w:r>
        <w:rPr>
          <w:i/>
        </w:rPr>
        <w:t xml:space="preserve"> </w:t>
      </w:r>
    </w:p>
    <w:p w:rsidR="00373800" w:rsidRDefault="00160030">
      <w:pPr>
        <w:spacing w:after="290" w:line="259" w:lineRule="auto"/>
        <w:ind w:left="0" w:firstLine="0"/>
        <w:jc w:val="left"/>
      </w:pPr>
      <w:r>
        <w:t xml:space="preserve"> </w:t>
      </w:r>
    </w:p>
    <w:p w:rsidR="00373800" w:rsidRDefault="00160030">
      <w:pPr>
        <w:numPr>
          <w:ilvl w:val="2"/>
          <w:numId w:val="1"/>
        </w:numPr>
        <w:ind w:hanging="360"/>
      </w:pPr>
      <w:r>
        <w:t>след излизането на резултатите от анализите на взетите проби на 2 об</w:t>
      </w:r>
      <w:r>
        <w:t xml:space="preserve">екта/плувни басейна, въз основа на: </w:t>
      </w:r>
    </w:p>
    <w:p w:rsidR="00373800" w:rsidRDefault="00160030">
      <w:pPr>
        <w:ind w:left="355"/>
      </w:pP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Получените резултати от лабораторните анализи пробите:  </w:t>
      </w:r>
    </w:p>
    <w:p w:rsidR="00373800" w:rsidRDefault="00160030">
      <w:pPr>
        <w:ind w:left="730"/>
      </w:pPr>
      <w:r>
        <w:t>идентификация на контролираните параметри:</w:t>
      </w:r>
      <w:r>
        <w:rPr>
          <w:i/>
        </w:rPr>
        <w:t xml:space="preserve"> перманентна окисляемост (1 проба), остатъчен свободен хлор(1 проба) </w:t>
      </w:r>
      <w:r>
        <w:t xml:space="preserve">се установи </w:t>
      </w:r>
      <w:r>
        <w:rPr>
          <w:b/>
        </w:rPr>
        <w:t xml:space="preserve">несъответствие </w:t>
      </w:r>
      <w:r>
        <w:t>на пробите с регламент</w:t>
      </w:r>
      <w:r>
        <w:t xml:space="preserve">ираните изисквания към качеството на водата, предназначена за къпане, определени в Изискванията на Инструкция № 34 за хигиената на спортните обекти и екипировка </w:t>
      </w:r>
      <w:r>
        <w:rPr>
          <w:i/>
        </w:rPr>
        <w:t xml:space="preserve"> </w:t>
      </w:r>
    </w:p>
    <w:p w:rsidR="00373800" w:rsidRDefault="00160030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373800" w:rsidRDefault="00160030">
      <w:pPr>
        <w:spacing w:after="0" w:line="259" w:lineRule="auto"/>
        <w:ind w:left="-5"/>
        <w:jc w:val="left"/>
      </w:pPr>
      <w:r>
        <w:rPr>
          <w:b/>
          <w:u w:val="single" w:color="000000"/>
        </w:rPr>
        <w:t>Заключение:</w:t>
      </w:r>
      <w:r>
        <w:rPr>
          <w:b/>
        </w:rPr>
        <w:t xml:space="preserve"> </w:t>
      </w:r>
    </w:p>
    <w:p w:rsidR="00373800" w:rsidRDefault="00160030">
      <w:pPr>
        <w:numPr>
          <w:ilvl w:val="2"/>
          <w:numId w:val="1"/>
        </w:numPr>
        <w:spacing w:after="20"/>
        <w:ind w:hanging="360"/>
      </w:pPr>
      <w:r>
        <w:rPr>
          <w:b/>
        </w:rPr>
        <w:lastRenderedPageBreak/>
        <w:t>По контролираните параметри</w:t>
      </w:r>
      <w:r>
        <w:t xml:space="preserve"> остатъчен свободен хлор (1 проба) и перманентна ок</w:t>
      </w:r>
      <w:r>
        <w:t xml:space="preserve">исляемост (1 проба), </w:t>
      </w:r>
      <w:r>
        <w:rPr>
          <w:b/>
        </w:rPr>
        <w:t>качествата на</w:t>
      </w:r>
      <w:r>
        <w:t xml:space="preserve"> </w:t>
      </w:r>
      <w:r>
        <w:rPr>
          <w:b/>
        </w:rPr>
        <w:t xml:space="preserve"> водата от  изследваните 2 (два) открити плувни басейни </w:t>
      </w:r>
      <w:r>
        <w:rPr>
          <w:b/>
          <w:u w:val="single" w:color="000000"/>
        </w:rPr>
        <w:t>не съответства</w:t>
      </w:r>
      <w:r>
        <w:rPr>
          <w:b/>
        </w:rPr>
        <w:t xml:space="preserve"> на изискванията на Инструкция № 34 за хигиената на спортните обекти и екипировка</w:t>
      </w:r>
      <w:r>
        <w:t xml:space="preserve"> ДВ бр.82/24.10.1975 г., изм. ДВ бр.25/08.03.2002 г. </w:t>
      </w:r>
    </w:p>
    <w:p w:rsidR="00373800" w:rsidRDefault="00160030">
      <w:pPr>
        <w:spacing w:after="0" w:line="259" w:lineRule="auto"/>
        <w:ind w:left="720" w:firstLine="0"/>
        <w:jc w:val="left"/>
      </w:pPr>
      <w:r>
        <w:rPr>
          <w:i/>
        </w:rPr>
        <w:t xml:space="preserve"> </w:t>
      </w:r>
    </w:p>
    <w:p w:rsidR="00373800" w:rsidRDefault="00160030">
      <w:pPr>
        <w:spacing w:after="11" w:line="259" w:lineRule="auto"/>
        <w:ind w:left="720" w:firstLine="0"/>
        <w:jc w:val="left"/>
      </w:pPr>
      <w:r>
        <w:rPr>
          <w:i/>
        </w:rPr>
        <w:t xml:space="preserve"> </w:t>
      </w:r>
    </w:p>
    <w:p w:rsidR="00373800" w:rsidRDefault="00160030">
      <w:pPr>
        <w:numPr>
          <w:ilvl w:val="0"/>
          <w:numId w:val="1"/>
        </w:numPr>
        <w:spacing w:after="5"/>
        <w:ind w:hanging="360"/>
      </w:pPr>
      <w:r>
        <w:rPr>
          <w:u w:val="single" w:color="000000"/>
        </w:rPr>
        <w:t>Предприети мерки:</w:t>
      </w:r>
      <w:r>
        <w:t xml:space="preserve"> </w:t>
      </w:r>
    </w:p>
    <w:p w:rsidR="00373800" w:rsidRDefault="00160030">
      <w:pPr>
        <w:spacing w:after="0" w:line="259" w:lineRule="auto"/>
        <w:ind w:left="0" w:firstLine="0"/>
        <w:jc w:val="left"/>
      </w:pPr>
      <w:r>
        <w:t xml:space="preserve"> </w:t>
      </w:r>
    </w:p>
    <w:p w:rsidR="00373800" w:rsidRDefault="00160030">
      <w:pPr>
        <w:numPr>
          <w:ilvl w:val="0"/>
          <w:numId w:val="6"/>
        </w:numPr>
        <w:spacing w:after="0"/>
      </w:pPr>
      <w:r>
        <w:t xml:space="preserve">1.Изготвените здравни заключения съответствие/несъответствие на пробите  от водите за къпане при проведения мониторинг са връчени на бизнес операторите и лицата стопанисващи обектите (плувни басейни). </w:t>
      </w:r>
    </w:p>
    <w:p w:rsidR="00373800" w:rsidRDefault="00160030">
      <w:pPr>
        <w:spacing w:after="0" w:line="259" w:lineRule="auto"/>
        <w:ind w:left="360" w:firstLine="0"/>
        <w:jc w:val="left"/>
      </w:pPr>
      <w:r>
        <w:t xml:space="preserve"> </w:t>
      </w:r>
    </w:p>
    <w:p w:rsidR="00373800" w:rsidRDefault="00160030">
      <w:pPr>
        <w:spacing w:after="0"/>
        <w:ind w:left="10"/>
      </w:pPr>
      <w:r>
        <w:t>4.2. Връчени резултатите от про</w:t>
      </w:r>
      <w:r>
        <w:t xml:space="preserve">ведените лабораторни анализи – Доклади за контрол и протоколи от проведения контрол на води от плувни басейни на лабораторията извършила изследванията. </w:t>
      </w:r>
    </w:p>
    <w:p w:rsidR="00373800" w:rsidRDefault="00160030">
      <w:pPr>
        <w:spacing w:after="0"/>
        <w:ind w:left="10"/>
      </w:pPr>
      <w:r>
        <w:t>4.3.Издадени – 2 броя предписания за задължителни мероприятия за предприемане на незабавни мерки за под</w:t>
      </w:r>
      <w:r>
        <w:t xml:space="preserve">обряване на  качеството на водите за къпане в обектите и доказването им чрез проведен мониторинг по показателите на  Инструкция №34 за хигиена на спортните обекти и екипировка </w:t>
      </w:r>
    </w:p>
    <w:p w:rsidR="00373800" w:rsidRDefault="00160030">
      <w:pPr>
        <w:spacing w:after="0" w:line="259" w:lineRule="auto"/>
        <w:ind w:left="0" w:firstLine="0"/>
        <w:jc w:val="left"/>
      </w:pPr>
      <w:r>
        <w:t xml:space="preserve"> </w:t>
      </w:r>
    </w:p>
    <w:p w:rsidR="00373800" w:rsidRDefault="00160030">
      <w:pPr>
        <w:spacing w:after="0"/>
        <w:ind w:left="10"/>
      </w:pPr>
      <w:r>
        <w:t>4.4.Извършено повторно пробонабиране за последващ лабораторни анализи на води</w:t>
      </w:r>
      <w:r>
        <w:t xml:space="preserve"> за къпане от двата басейна. </w:t>
      </w:r>
    </w:p>
    <w:p w:rsidR="00373800" w:rsidRDefault="00160030">
      <w:pPr>
        <w:spacing w:after="0" w:line="259" w:lineRule="auto"/>
        <w:ind w:left="720" w:firstLine="0"/>
        <w:jc w:val="left"/>
      </w:pPr>
      <w:r>
        <w:t xml:space="preserve"> </w:t>
      </w:r>
    </w:p>
    <w:p w:rsidR="00373800" w:rsidRDefault="00160030">
      <w:pPr>
        <w:spacing w:after="0" w:line="259" w:lineRule="auto"/>
        <w:ind w:left="720" w:firstLine="0"/>
        <w:jc w:val="left"/>
      </w:pPr>
      <w:r>
        <w:t xml:space="preserve"> </w:t>
      </w:r>
    </w:p>
    <w:p w:rsidR="00373800" w:rsidRDefault="00160030">
      <w:pPr>
        <w:spacing w:after="0" w:line="259" w:lineRule="auto"/>
        <w:ind w:left="720" w:firstLine="0"/>
        <w:jc w:val="left"/>
      </w:pPr>
      <w:r>
        <w:t xml:space="preserve"> </w:t>
      </w:r>
    </w:p>
    <w:p w:rsidR="00373800" w:rsidRDefault="00160030">
      <w:pPr>
        <w:spacing w:after="0" w:line="259" w:lineRule="auto"/>
        <w:ind w:left="720" w:firstLine="0"/>
        <w:jc w:val="left"/>
      </w:pPr>
      <w:r>
        <w:t xml:space="preserve"> </w:t>
      </w:r>
    </w:p>
    <w:p w:rsidR="00373800" w:rsidRDefault="00160030">
      <w:pPr>
        <w:spacing w:after="0" w:line="259" w:lineRule="auto"/>
        <w:ind w:left="720" w:firstLine="0"/>
        <w:jc w:val="left"/>
      </w:pPr>
      <w:r>
        <w:t xml:space="preserve"> </w:t>
      </w:r>
    </w:p>
    <w:p w:rsidR="00373800" w:rsidRDefault="00160030">
      <w:pPr>
        <w:spacing w:after="0" w:line="259" w:lineRule="auto"/>
        <w:ind w:left="720" w:firstLine="0"/>
        <w:jc w:val="left"/>
      </w:pPr>
      <w:r>
        <w:t xml:space="preserve"> </w:t>
      </w:r>
    </w:p>
    <w:p w:rsidR="00373800" w:rsidRDefault="00160030">
      <w:pPr>
        <w:spacing w:after="8" w:line="259" w:lineRule="auto"/>
        <w:ind w:left="720" w:firstLine="0"/>
        <w:jc w:val="left"/>
      </w:pPr>
      <w:r>
        <w:t xml:space="preserve"> </w:t>
      </w:r>
    </w:p>
    <w:p w:rsidR="00373800" w:rsidRDefault="00160030">
      <w:pPr>
        <w:tabs>
          <w:tab w:val="center" w:pos="6570"/>
        </w:tabs>
        <w:spacing w:after="0" w:line="259" w:lineRule="auto"/>
        <w:ind w:left="0" w:firstLine="0"/>
        <w:jc w:val="left"/>
      </w:pPr>
      <w:bookmarkStart w:id="0" w:name="_GoBack"/>
      <w:bookmarkEnd w:id="0"/>
      <w:r>
        <w:t xml:space="preserve"> </w:t>
      </w:r>
    </w:p>
    <w:sectPr w:rsidR="00373800">
      <w:pgSz w:w="11906" w:h="16838"/>
      <w:pgMar w:top="996" w:right="1411" w:bottom="982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92EF6"/>
    <w:multiLevelType w:val="multilevel"/>
    <w:tmpl w:val="7A3A6E24"/>
    <w:lvl w:ilvl="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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-"/>
      <w:lvlJc w:val="left"/>
      <w:pPr>
        <w:ind w:left="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1C43761"/>
    <w:multiLevelType w:val="hybridMultilevel"/>
    <w:tmpl w:val="94363FD2"/>
    <w:lvl w:ilvl="0" w:tplc="E32C8C06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46A7D0">
      <w:start w:val="1"/>
      <w:numFmt w:val="bullet"/>
      <w:lvlText w:val="o"/>
      <w:lvlJc w:val="left"/>
      <w:pPr>
        <w:ind w:left="5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B819D8">
      <w:start w:val="1"/>
      <w:numFmt w:val="bullet"/>
      <w:lvlText w:val="o"/>
      <w:lvlJc w:val="left"/>
      <w:pPr>
        <w:ind w:left="70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A8ACFA">
      <w:start w:val="1"/>
      <w:numFmt w:val="bullet"/>
      <w:lvlText w:val="•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B456A6">
      <w:start w:val="1"/>
      <w:numFmt w:val="bullet"/>
      <w:lvlText w:val="o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6497E4">
      <w:start w:val="1"/>
      <w:numFmt w:val="bullet"/>
      <w:lvlText w:val="▪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78B8FE">
      <w:start w:val="1"/>
      <w:numFmt w:val="bullet"/>
      <w:lvlText w:val="•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E27EA6">
      <w:start w:val="1"/>
      <w:numFmt w:val="bullet"/>
      <w:lvlText w:val="o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988D6C">
      <w:start w:val="1"/>
      <w:numFmt w:val="bullet"/>
      <w:lvlText w:val="▪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2771988"/>
    <w:multiLevelType w:val="hybridMultilevel"/>
    <w:tmpl w:val="3F340772"/>
    <w:lvl w:ilvl="0" w:tplc="E8A23910">
      <w:start w:val="4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F6FEE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84C69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B8C76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2E7C3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A624F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46BAB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46BBE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447C9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17417C4"/>
    <w:multiLevelType w:val="hybridMultilevel"/>
    <w:tmpl w:val="C6C29988"/>
    <w:lvl w:ilvl="0" w:tplc="9136523C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9E3A0C">
      <w:start w:val="1"/>
      <w:numFmt w:val="bullet"/>
      <w:lvlText w:val="o"/>
      <w:lvlJc w:val="left"/>
      <w:pPr>
        <w:ind w:left="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54651E">
      <w:start w:val="1"/>
      <w:numFmt w:val="bullet"/>
      <w:lvlText w:val="▪"/>
      <w:lvlJc w:val="left"/>
      <w:pPr>
        <w:ind w:left="8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08C61A">
      <w:start w:val="1"/>
      <w:numFmt w:val="bullet"/>
      <w:lvlRestart w:val="0"/>
      <w:lvlText w:val="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26784C">
      <w:start w:val="1"/>
      <w:numFmt w:val="bullet"/>
      <w:lvlText w:val="o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A03246">
      <w:start w:val="1"/>
      <w:numFmt w:val="bullet"/>
      <w:lvlText w:val="▪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04988A">
      <w:start w:val="1"/>
      <w:numFmt w:val="bullet"/>
      <w:lvlText w:val="•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2E9E2E">
      <w:start w:val="1"/>
      <w:numFmt w:val="bullet"/>
      <w:lvlText w:val="o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F86D60">
      <w:start w:val="1"/>
      <w:numFmt w:val="bullet"/>
      <w:lvlText w:val="▪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6D848D8"/>
    <w:multiLevelType w:val="hybridMultilevel"/>
    <w:tmpl w:val="7626EDAC"/>
    <w:lvl w:ilvl="0" w:tplc="76029A90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18C074">
      <w:start w:val="1"/>
      <w:numFmt w:val="bullet"/>
      <w:lvlText w:val="o"/>
      <w:lvlJc w:val="left"/>
      <w:pPr>
        <w:ind w:left="5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08D4FA">
      <w:start w:val="1"/>
      <w:numFmt w:val="bullet"/>
      <w:lvlRestart w:val="0"/>
      <w:lvlText w:val="o"/>
      <w:lvlJc w:val="left"/>
      <w:pPr>
        <w:ind w:left="70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A6C6D4">
      <w:start w:val="1"/>
      <w:numFmt w:val="bullet"/>
      <w:lvlText w:val="•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185F28">
      <w:start w:val="1"/>
      <w:numFmt w:val="bullet"/>
      <w:lvlText w:val="o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D09674">
      <w:start w:val="1"/>
      <w:numFmt w:val="bullet"/>
      <w:lvlText w:val="▪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861D82">
      <w:start w:val="1"/>
      <w:numFmt w:val="bullet"/>
      <w:lvlText w:val="•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B8E6C6">
      <w:start w:val="1"/>
      <w:numFmt w:val="bullet"/>
      <w:lvlText w:val="o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42FCE0">
      <w:start w:val="1"/>
      <w:numFmt w:val="bullet"/>
      <w:lvlText w:val="▪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C714743"/>
    <w:multiLevelType w:val="hybridMultilevel"/>
    <w:tmpl w:val="4D46D488"/>
    <w:lvl w:ilvl="0" w:tplc="00784E20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B0B688">
      <w:start w:val="1"/>
      <w:numFmt w:val="bullet"/>
      <w:lvlText w:val="o"/>
      <w:lvlJc w:val="left"/>
      <w:pPr>
        <w:ind w:left="5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A20812">
      <w:start w:val="1"/>
      <w:numFmt w:val="bullet"/>
      <w:lvlRestart w:val="0"/>
      <w:lvlText w:val="o"/>
      <w:lvlJc w:val="left"/>
      <w:pPr>
        <w:ind w:left="70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042DD0">
      <w:start w:val="1"/>
      <w:numFmt w:val="bullet"/>
      <w:lvlText w:val="•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5E0AE0">
      <w:start w:val="1"/>
      <w:numFmt w:val="bullet"/>
      <w:lvlText w:val="o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FCF4D6">
      <w:start w:val="1"/>
      <w:numFmt w:val="bullet"/>
      <w:lvlText w:val="▪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EEBFBA">
      <w:start w:val="1"/>
      <w:numFmt w:val="bullet"/>
      <w:lvlText w:val="•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1485CE">
      <w:start w:val="1"/>
      <w:numFmt w:val="bullet"/>
      <w:lvlText w:val="o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02775C">
      <w:start w:val="1"/>
      <w:numFmt w:val="bullet"/>
      <w:lvlText w:val="▪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800"/>
    <w:rsid w:val="00160030"/>
    <w:rsid w:val="0037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B71E6C"/>
  <w15:docId w15:val="{939C2C24-91AC-4BFA-B709-6417310F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2" w:line="249" w:lineRule="auto"/>
      <w:ind w:left="228" w:hanging="10"/>
      <w:jc w:val="both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Vesela N. Valkovska</cp:lastModifiedBy>
  <cp:revision>2</cp:revision>
  <dcterms:created xsi:type="dcterms:W3CDTF">2025-07-09T12:37:00Z</dcterms:created>
  <dcterms:modified xsi:type="dcterms:W3CDTF">2025-07-09T12:37:00Z</dcterms:modified>
</cp:coreProperties>
</file>